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649">
      <w:r w:rsidRPr="002A0649">
        <w:t>30.07.2024г. Установка ПЭ крышки колодца на ул. Тургенева 35</w:t>
      </w:r>
    </w:p>
    <w:p w:rsidR="002A0649" w:rsidRDefault="002A0649">
      <w:r>
        <w:rPr>
          <w:noProof/>
        </w:rPr>
        <w:drawing>
          <wp:inline distT="0" distB="0" distL="0" distR="0">
            <wp:extent cx="2828925" cy="5654346"/>
            <wp:effectExtent l="19050" t="0" r="9525" b="0"/>
            <wp:docPr id="1" name="Рисунок 0" descr="659f6d8c-665f-45f8-9c41-b9038e188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f6d8c-665f-45f8-9c41-b9038e188a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0950" cy="565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5654387"/>
            <wp:effectExtent l="19050" t="0" r="9525" b="0"/>
            <wp:docPr id="2" name="Рисунок 1" descr="e99a8669-31b6-4062-b410-76831364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9a8669-31b6-4062-b410-76831364383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9043" cy="565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649"/>
    <w:rsid w:val="002A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2024-07-31T06:52:00Z</dcterms:created>
  <dcterms:modified xsi:type="dcterms:W3CDTF">2024-07-31T06:53:00Z</dcterms:modified>
</cp:coreProperties>
</file>