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Override PartName="/word/numbering.xml" ContentType="application/vnd.openxmlformats-officedocument.wordprocessingml.numbering+xml"/>
  <Default Extension="wmf" ContentType="image/x-wmf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11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.02.2023</w:t>
      </w:r>
    </w:p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Натяжение цепи транспортера</w:t>
      </w:r>
    </w:p>
    <w:p>
      <w:pPr>
        <w:spacing w:before="0" w:after="20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310" w:dyaOrig="6240">
          <v:rect xmlns:o="urn:schemas-microsoft-com:office:office" xmlns:v="urn:schemas-microsoft-com:vml" id="rectole0000000000" style="width:415.500000pt;height:312.0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embeddings/oleObject0.bin" Id="docRId0" Type="http://schemas.openxmlformats.org/officeDocument/2006/relationships/oleObject" /><Relationship Target="media/image0.wmf" Id="docRId1" Type="http://schemas.openxmlformats.org/officeDocument/2006/relationships/image" /><Relationship Target="numbering.xml" Id="docRId2" Type="http://schemas.openxmlformats.org/officeDocument/2006/relationships/numbering" /><Relationship Target="styles.xml" Id="docRId3" Type="http://schemas.openxmlformats.org/officeDocument/2006/relationships/styles" /></Relationships>
</file>