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C33" w:rsidRDefault="00354C33">
      <w:r>
        <w:t xml:space="preserve">Награждение участников </w:t>
      </w:r>
    </w:p>
    <w:p w:rsidR="00354C33" w:rsidRDefault="00354C33">
      <w:r w:rsidRPr="00354C33">
        <w:t xml:space="preserve">В течение февраля проходил творческий конкурс рисунков "Красота зимнего парка", в рамках празднования 100-летия Парка культуры и отдыха. Подведены </w:t>
      </w:r>
      <w:bookmarkStart w:id="0" w:name="_GoBack"/>
      <w:bookmarkEnd w:id="0"/>
      <w:r w:rsidRPr="00354C33">
        <w:t>итоги.</w:t>
      </w:r>
      <w:r w:rsidRPr="00354C33">
        <w:t xml:space="preserve"> Всех участников наградили Дипломами 1,2,3 степени и Дипломами участника конкурса.</w:t>
      </w:r>
    </w:p>
    <w:sectPr w:rsidR="00354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33"/>
    <w:rsid w:val="0035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BC00"/>
  <w15:chartTrackingRefBased/>
  <w15:docId w15:val="{545ED97F-66B8-4D1C-8C70-19C248D85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2024-03-11T07:18:00Z</dcterms:created>
  <dcterms:modified xsi:type="dcterms:W3CDTF">2024-03-11T07:19:00Z</dcterms:modified>
</cp:coreProperties>
</file>