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021" w:rsidRDefault="00510021">
      <w:r>
        <w:t>23 февраля 2024 г.</w:t>
      </w:r>
    </w:p>
    <w:p w:rsidR="00510021" w:rsidRDefault="00510021">
      <w:bookmarkStart w:id="0" w:name="_GoBack"/>
      <w:bookmarkEnd w:id="0"/>
    </w:p>
    <w:p w:rsidR="00510021" w:rsidRDefault="00510021">
      <w:r w:rsidRPr="00510021">
        <w:t>23 февраля особый день, когда в адрес всех мужчин звучат поздравления с "Днем Защитника Отечества". Праздничное настроение в этот день для всех посетителей парка культуры и отдыха создавали звучавшие в музыкальной радиопередаче песни о сильных мужчинах, воинах, защитниках и песни о Родине.</w:t>
      </w:r>
    </w:p>
    <w:sectPr w:rsidR="00510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021"/>
    <w:rsid w:val="0051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4D3BA"/>
  <w15:chartTrackingRefBased/>
  <w15:docId w15:val="{ACDA1694-3DC7-4045-BF01-29093254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2024-03-11T07:13:00Z</dcterms:created>
  <dcterms:modified xsi:type="dcterms:W3CDTF">2024-03-11T07:13:00Z</dcterms:modified>
</cp:coreProperties>
</file>